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00"/>
        <w:gridCol w:w="6550"/>
      </w:tblGrid>
      <w:tr w:rsidR="00C50EFE" w:rsidTr="00C2640F">
        <w:trPr>
          <w:trHeight w:val="1610"/>
        </w:trPr>
        <w:tc>
          <w:tcPr>
            <w:tcW w:w="2448" w:type="dxa"/>
          </w:tcPr>
          <w:p w:rsidR="00C50EFE" w:rsidRDefault="00451EFA">
            <w:r>
              <w:rPr>
                <w:noProof/>
              </w:rPr>
              <w:drawing>
                <wp:inline distT="0" distB="0" distL="0" distR="0" wp14:anchorId="558F09CD" wp14:editId="6B77E0D3">
                  <wp:extent cx="1238159" cy="11909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tc>
        <w:tc>
          <w:tcPr>
            <w:tcW w:w="7128" w:type="dxa"/>
            <w:shd w:val="clear" w:color="auto" w:fill="8DB3E2" w:themeFill="text2" w:themeFillTint="66"/>
          </w:tcPr>
          <w:p w:rsidR="00C2640F" w:rsidRDefault="00C2640F" w:rsidP="00C2640F">
            <w:pPr>
              <w:jc w:val="center"/>
              <w:rPr>
                <w:rFonts w:ascii="Century Schoolbook" w:hAnsi="Century Schoolbook"/>
                <w:b/>
                <w:i/>
                <w:sz w:val="48"/>
                <w:szCs w:val="48"/>
              </w:rPr>
            </w:pPr>
          </w:p>
          <w:p w:rsidR="00C50EFE" w:rsidRPr="00C2640F" w:rsidRDefault="00C2640F" w:rsidP="00C2640F">
            <w:pPr>
              <w:jc w:val="center"/>
              <w:rPr>
                <w:rFonts w:ascii="Century Schoolbook" w:hAnsi="Century Schoolbook"/>
                <w:b/>
                <w:i/>
                <w:sz w:val="48"/>
                <w:szCs w:val="48"/>
              </w:rPr>
            </w:pPr>
            <w:r w:rsidRPr="00C2640F">
              <w:rPr>
                <w:rFonts w:ascii="Century Schoolbook" w:hAnsi="Century Schoolbook"/>
                <w:b/>
                <w:i/>
                <w:sz w:val="48"/>
                <w:szCs w:val="48"/>
              </w:rPr>
              <w:t>ARROYO ROBLE RESORT MANAGEMENT</w:t>
            </w:r>
          </w:p>
        </w:tc>
      </w:tr>
      <w:tr w:rsidR="003C5200" w:rsidTr="002B52C1">
        <w:trPr>
          <w:trHeight w:val="10160"/>
        </w:trPr>
        <w:tc>
          <w:tcPr>
            <w:tcW w:w="2448" w:type="dxa"/>
            <w:shd w:val="clear" w:color="auto" w:fill="DBE5F1" w:themeFill="accent1" w:themeFillTint="33"/>
          </w:tcPr>
          <w:p w:rsidR="003C5200" w:rsidRDefault="003C5200" w:rsidP="003C5200"/>
          <w:p w:rsidR="003C5200" w:rsidRDefault="00F344FB" w:rsidP="00F344FB">
            <w:pPr>
              <w:jc w:val="center"/>
            </w:pPr>
            <w:r>
              <w:t>Summer 2020 Newsletter</w:t>
            </w:r>
          </w:p>
          <w:p w:rsidR="003C5200" w:rsidRDefault="003C5200" w:rsidP="003C5200"/>
          <w:p w:rsidR="003C5200" w:rsidRDefault="003C5200" w:rsidP="003C5200"/>
          <w:p w:rsidR="003C5200" w:rsidRDefault="003C5200"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F344FB" w:rsidRDefault="00F344FB" w:rsidP="003C5200"/>
          <w:p w:rsidR="003C5200" w:rsidRDefault="003C5200" w:rsidP="003C5200"/>
          <w:p w:rsidR="003C5200" w:rsidRDefault="003C5200" w:rsidP="003C5200"/>
          <w:p w:rsidR="003C5200" w:rsidRDefault="003C5200" w:rsidP="003C5200">
            <w:pPr>
              <w:rPr>
                <w:i/>
                <w:noProof/>
              </w:rPr>
            </w:pPr>
            <w:r>
              <w:rPr>
                <w:i/>
                <w:noProof/>
              </w:rPr>
              <w:t xml:space="preserve">    </w:t>
            </w:r>
            <w:r>
              <w:rPr>
                <w:i/>
                <w:noProof/>
              </w:rPr>
              <w:drawing>
                <wp:inline distT="0" distB="0" distL="0" distR="0" wp14:anchorId="2458B04F" wp14:editId="797098AB">
                  <wp:extent cx="993140" cy="1487805"/>
                  <wp:effectExtent l="0" t="0" r="0" b="0"/>
                  <wp:docPr id="5" name="Picture 5" descr="Ralph Woellm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ph Woellmer 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140" cy="1487805"/>
                          </a:xfrm>
                          <a:prstGeom prst="rect">
                            <a:avLst/>
                          </a:prstGeom>
                          <a:noFill/>
                          <a:ln>
                            <a:noFill/>
                          </a:ln>
                        </pic:spPr>
                      </pic:pic>
                    </a:graphicData>
                  </a:graphic>
                </wp:inline>
              </w:drawing>
            </w:r>
          </w:p>
          <w:p w:rsidR="003C5200" w:rsidRPr="0014319A" w:rsidRDefault="003C5200" w:rsidP="003C5200">
            <w:pPr>
              <w:rPr>
                <w:noProof/>
              </w:rPr>
            </w:pPr>
            <w:r>
              <w:rPr>
                <w:i/>
                <w:noProof/>
              </w:rPr>
              <w:t xml:space="preserve">    </w:t>
            </w:r>
            <w:r w:rsidRPr="0014319A">
              <w:rPr>
                <w:noProof/>
              </w:rPr>
              <w:t>Ralph Woellmer</w:t>
            </w:r>
          </w:p>
          <w:p w:rsidR="003C5200" w:rsidRDefault="003C5200" w:rsidP="003C5200">
            <w:r w:rsidRPr="0014319A">
              <w:rPr>
                <w:noProof/>
              </w:rPr>
              <w:t xml:space="preserve">    General Manager</w:t>
            </w:r>
          </w:p>
        </w:tc>
        <w:tc>
          <w:tcPr>
            <w:tcW w:w="7128" w:type="dxa"/>
            <w:vAlign w:val="center"/>
          </w:tcPr>
          <w:p w:rsidR="00564088" w:rsidRDefault="00564088" w:rsidP="003C5200">
            <w:pPr>
              <w:spacing w:before="37" w:line="246" w:lineRule="exact"/>
              <w:jc w:val="center"/>
              <w:textAlignment w:val="baseline"/>
              <w:rPr>
                <w:rFonts w:ascii="Verdana" w:eastAsia="Verdana" w:hAnsi="Verdana"/>
                <w:b/>
                <w:color w:val="000000"/>
                <w:sz w:val="19"/>
              </w:rPr>
            </w:pPr>
            <w:r>
              <w:rPr>
                <w:rFonts w:ascii="Verdana" w:eastAsia="Verdana" w:hAnsi="Verdana"/>
                <w:b/>
                <w:color w:val="000000"/>
                <w:sz w:val="19"/>
              </w:rPr>
              <w:t>Arroyo Roble Resort Homeowner Update for Summer 2020!</w:t>
            </w:r>
          </w:p>
          <w:p w:rsidR="00564088" w:rsidRDefault="00564088" w:rsidP="003C5200">
            <w:pPr>
              <w:spacing w:before="37" w:line="246" w:lineRule="exact"/>
              <w:jc w:val="center"/>
              <w:textAlignment w:val="baseline"/>
              <w:rPr>
                <w:rFonts w:ascii="Verdana" w:eastAsia="Verdana" w:hAnsi="Verdana"/>
                <w:b/>
                <w:color w:val="000000"/>
                <w:sz w:val="19"/>
              </w:rPr>
            </w:pPr>
          </w:p>
          <w:p w:rsidR="00564088" w:rsidRDefault="00564088" w:rsidP="003C5200">
            <w:pPr>
              <w:spacing w:before="37" w:line="246" w:lineRule="exact"/>
              <w:jc w:val="center"/>
              <w:textAlignment w:val="baseline"/>
              <w:rPr>
                <w:rFonts w:ascii="Verdana" w:eastAsia="Verdana" w:hAnsi="Verdana"/>
                <w:b/>
                <w:color w:val="000000"/>
                <w:sz w:val="19"/>
              </w:rPr>
            </w:pPr>
            <w:r>
              <w:rPr>
                <w:rFonts w:ascii="Verdana" w:eastAsia="Verdana" w:hAnsi="Verdana"/>
                <w:b/>
                <w:color w:val="000000"/>
                <w:sz w:val="19"/>
              </w:rPr>
              <w:t>The staff of the Arroyo Roble Resort wishes all our homeowners a safe and secure summer.</w:t>
            </w:r>
          </w:p>
          <w:p w:rsidR="00564088" w:rsidRDefault="00564088" w:rsidP="003C5200">
            <w:pPr>
              <w:spacing w:before="37" w:line="246" w:lineRule="exact"/>
              <w:jc w:val="center"/>
              <w:textAlignment w:val="baseline"/>
              <w:rPr>
                <w:rFonts w:ascii="Verdana" w:eastAsia="Verdana" w:hAnsi="Verdana"/>
                <w:b/>
                <w:color w:val="000000"/>
                <w:sz w:val="19"/>
              </w:rPr>
            </w:pPr>
          </w:p>
          <w:p w:rsidR="00564088" w:rsidRDefault="00564088" w:rsidP="00137113">
            <w:pPr>
              <w:spacing w:before="37" w:line="246" w:lineRule="exact"/>
              <w:textAlignment w:val="baseline"/>
            </w:pPr>
            <w:r>
              <w:rPr>
                <w:rFonts w:ascii="Verdana" w:eastAsia="Verdana" w:hAnsi="Verdana"/>
                <w:color w:val="000000"/>
                <w:sz w:val="19"/>
              </w:rPr>
              <w:t>This edition of the resort newsletter will be brief and predominately pertain to the current Covid-19 situation we are all experiencing.  The Arroyo Roble Resort Board of Directors has been updated on the State of Arizona Governor Ducey’s Executive Order 2020-43 and will continue to monitor the situation</w:t>
            </w:r>
            <w:r w:rsidR="00137113">
              <w:rPr>
                <w:rFonts w:ascii="Verdana" w:eastAsia="Verdana" w:hAnsi="Verdana"/>
                <w:color w:val="000000"/>
                <w:sz w:val="19"/>
              </w:rPr>
              <w:t xml:space="preserve"> as the mandates from the state change.  We will notify all homeowners immediately if the situation changes over the next few weeks.  Please look for emails from the resort with the latest updates and we will also post changes on the website. Please go to: </w:t>
            </w:r>
            <w:hyperlink r:id="rId6" w:history="1">
              <w:r w:rsidR="00137113">
                <w:rPr>
                  <w:rStyle w:val="Hyperlink"/>
                </w:rPr>
                <w:t>https://arroyoroble.com/owner-info/whats-new/</w:t>
              </w:r>
            </w:hyperlink>
            <w:r w:rsidR="00137113">
              <w:t xml:space="preserve">  for the latest information.</w:t>
            </w:r>
          </w:p>
          <w:p w:rsidR="00137113" w:rsidRDefault="00137113" w:rsidP="00137113">
            <w:pPr>
              <w:spacing w:before="37" w:line="246" w:lineRule="exact"/>
              <w:textAlignment w:val="baseline"/>
            </w:pPr>
            <w:r>
              <w:t xml:space="preserve">As of July 22, 2020; Governor Ducey of the State of Arizona has extended his mandated Executive Order 2020-43 with no expiration date.  This means that all the indoor recreation facilities of the Arroyo Roble Resort will remain closed for the foreseeable future.  We anticipate that Governor Ducey will reconsider the Executive Order every two weeks as we all work thru this trying time. </w:t>
            </w:r>
          </w:p>
          <w:p w:rsidR="00137113" w:rsidRDefault="00137113" w:rsidP="00137113">
            <w:pPr>
              <w:spacing w:before="37" w:line="246" w:lineRule="exact"/>
              <w:textAlignment w:val="baseline"/>
            </w:pPr>
            <w:r>
              <w:t xml:space="preserve">The </w:t>
            </w:r>
            <w:r w:rsidR="000B746A">
              <w:t>ARR</w:t>
            </w:r>
            <w:r>
              <w:t xml:space="preserve"> Board of Directors </w:t>
            </w:r>
            <w:r w:rsidR="000B746A">
              <w:t>and the entire staff are dedicated to making the best of this situation and we do look forward to your visit this year.</w:t>
            </w:r>
          </w:p>
          <w:p w:rsidR="000B746A" w:rsidRDefault="000B746A" w:rsidP="00137113">
            <w:pPr>
              <w:spacing w:before="37" w:line="246" w:lineRule="exact"/>
              <w:textAlignment w:val="baseline"/>
            </w:pPr>
            <w:r>
              <w:t>Please note that the Board of Directors has met via Zoom teleconferencing and has instructed the management and reservations staff to continue with the existing reservations policies in place for the resort.  Therefore the staff will be unable to extend any reservations into the next reservations year.  Please read the motion included in this newsletter for more information.</w:t>
            </w:r>
          </w:p>
          <w:p w:rsidR="000B746A" w:rsidRDefault="000B746A" w:rsidP="00137113">
            <w:pPr>
              <w:spacing w:before="37" w:line="246" w:lineRule="exact"/>
              <w:textAlignment w:val="baseline"/>
            </w:pPr>
            <w:r>
              <w:t xml:space="preserve">I have also included a recap of the latest Governor Ducey’s Executive order and a call to action for all homeowners that might be interested in running for a position on the Board of Directors.  </w:t>
            </w:r>
          </w:p>
          <w:p w:rsidR="000B746A" w:rsidRDefault="000B746A" w:rsidP="00137113">
            <w:pPr>
              <w:spacing w:before="37" w:line="246" w:lineRule="exact"/>
              <w:textAlignment w:val="baseline"/>
            </w:pPr>
            <w:r>
              <w:t>Stay safe and I hope to see you soon!</w:t>
            </w:r>
          </w:p>
          <w:p w:rsidR="000B746A" w:rsidRDefault="000B746A" w:rsidP="00137113">
            <w:pPr>
              <w:spacing w:before="37" w:line="246" w:lineRule="exact"/>
              <w:textAlignment w:val="baseline"/>
            </w:pPr>
            <w:r>
              <w:t>Ralph Woellmer</w:t>
            </w:r>
          </w:p>
          <w:p w:rsidR="000B746A" w:rsidRDefault="000B746A" w:rsidP="00137113">
            <w:pPr>
              <w:spacing w:before="37" w:line="246" w:lineRule="exact"/>
              <w:textAlignment w:val="baseline"/>
            </w:pPr>
            <w:r>
              <w:t>General Manager/Director of Operations</w:t>
            </w:r>
          </w:p>
          <w:p w:rsidR="00137113" w:rsidRDefault="00137113" w:rsidP="00137113">
            <w:pPr>
              <w:spacing w:before="37" w:line="246" w:lineRule="exact"/>
              <w:textAlignment w:val="baseline"/>
            </w:pPr>
          </w:p>
          <w:p w:rsidR="00137113" w:rsidRDefault="00137113" w:rsidP="00137113">
            <w:pPr>
              <w:spacing w:before="37" w:line="246" w:lineRule="exact"/>
              <w:textAlignment w:val="baseline"/>
            </w:pPr>
          </w:p>
          <w:p w:rsidR="00137113" w:rsidRDefault="00137113" w:rsidP="00137113">
            <w:pPr>
              <w:spacing w:before="37" w:line="246" w:lineRule="exact"/>
              <w:textAlignment w:val="baseline"/>
            </w:pPr>
          </w:p>
          <w:p w:rsidR="00137113" w:rsidRDefault="00137113" w:rsidP="00137113">
            <w:pPr>
              <w:spacing w:before="37" w:line="246" w:lineRule="exact"/>
              <w:textAlignment w:val="baseline"/>
            </w:pPr>
          </w:p>
          <w:p w:rsidR="00137113" w:rsidRPr="00564088" w:rsidRDefault="00137113" w:rsidP="00137113">
            <w:pPr>
              <w:spacing w:before="37" w:line="246" w:lineRule="exact"/>
              <w:textAlignment w:val="baseline"/>
              <w:rPr>
                <w:rFonts w:ascii="Verdana" w:eastAsia="Verdana" w:hAnsi="Verdana"/>
                <w:color w:val="000000"/>
                <w:sz w:val="19"/>
              </w:rPr>
            </w:pPr>
          </w:p>
          <w:p w:rsidR="000B746A" w:rsidRDefault="000B746A" w:rsidP="000B746A">
            <w:pPr>
              <w:spacing w:before="37" w:line="246" w:lineRule="exact"/>
              <w:jc w:val="center"/>
              <w:textAlignment w:val="baseline"/>
              <w:rPr>
                <w:rFonts w:ascii="Verdana" w:eastAsia="Verdana" w:hAnsi="Verdana"/>
                <w:b/>
                <w:color w:val="000000"/>
                <w:sz w:val="19"/>
              </w:rPr>
            </w:pPr>
            <w:r>
              <w:rPr>
                <w:rFonts w:ascii="Verdana" w:eastAsia="Verdana" w:hAnsi="Verdana"/>
                <w:b/>
                <w:color w:val="000000"/>
                <w:sz w:val="19"/>
              </w:rPr>
              <w:t>Attention Homeowners</w:t>
            </w:r>
          </w:p>
          <w:p w:rsidR="00564088" w:rsidRDefault="000B746A" w:rsidP="000B746A">
            <w:pPr>
              <w:spacing w:before="37" w:line="246" w:lineRule="exact"/>
              <w:jc w:val="center"/>
              <w:textAlignment w:val="baseline"/>
              <w:rPr>
                <w:rFonts w:ascii="Verdana" w:eastAsia="Verdana" w:hAnsi="Verdana"/>
                <w:b/>
                <w:color w:val="000000"/>
                <w:sz w:val="19"/>
              </w:rPr>
            </w:pPr>
            <w:r>
              <w:rPr>
                <w:rFonts w:ascii="Verdana" w:eastAsia="Verdana" w:hAnsi="Verdana"/>
                <w:color w:val="000000"/>
                <w:spacing w:val="-10"/>
                <w:sz w:val="21"/>
              </w:rPr>
              <w:t>It is time again for our annual election for the Arroyo Roble Resort Board of Directors. There will be 2 positions to fill this coming election. If you are interested in running for the Board, please write to the resort Attention: Nominating Committee, PO Box 2264, Sedona, Az. 86339 or email your interest to Ms. Esther Goff, Director of Owner Services at</w:t>
            </w:r>
            <w:r>
              <w:rPr>
                <w:rFonts w:ascii="Verdana" w:eastAsia="Verdana" w:hAnsi="Verdana"/>
                <w:color w:val="0000FF"/>
                <w:spacing w:val="-10"/>
                <w:sz w:val="21"/>
              </w:rPr>
              <w:t xml:space="preserve"> </w:t>
            </w:r>
            <w:hyperlink r:id="rId7">
              <w:r>
                <w:rPr>
                  <w:rFonts w:ascii="Verdana" w:eastAsia="Verdana" w:hAnsi="Verdana"/>
                  <w:color w:val="0000FF"/>
                  <w:spacing w:val="-10"/>
                  <w:sz w:val="21"/>
                  <w:u w:val="single"/>
                </w:rPr>
                <w:t>egoff@arroyoroble.com</w:t>
              </w:r>
            </w:hyperlink>
            <w:r>
              <w:rPr>
                <w:rFonts w:ascii="Verdana" w:eastAsia="Verdana" w:hAnsi="Verdana"/>
                <w:color w:val="0000FF"/>
                <w:spacing w:val="-10"/>
                <w:sz w:val="21"/>
              </w:rPr>
              <w:t>.</w:t>
            </w:r>
            <w:r>
              <w:rPr>
                <w:rFonts w:ascii="Verdana" w:eastAsia="Verdana" w:hAnsi="Verdana"/>
                <w:color w:val="000000"/>
                <w:spacing w:val="-10"/>
                <w:sz w:val="21"/>
              </w:rPr>
              <w:t xml:space="preserve"> Include some biographical information, qualifications and your thoughts on the priorities of the Board for the next few years. Please be sure we receive your information no later than August 15, 2020 so the nominating committee may consider you. You will be contacted by members of the nominating committee after we receive your information. The slate and election ballots will be sent to you in the fall issue of the newsletter via email. The election results will be announced at the next Annual Homeowners meeting to be held on </w:t>
            </w:r>
            <w:r>
              <w:rPr>
                <w:rFonts w:ascii="Verdana" w:eastAsia="Verdana" w:hAnsi="Verdana"/>
                <w:b/>
                <w:color w:val="000000"/>
                <w:spacing w:val="-10"/>
                <w:sz w:val="19"/>
              </w:rPr>
              <w:t>November 4th, 2020 at 1 pm in the Roja Roca room.</w:t>
            </w:r>
          </w:p>
          <w:p w:rsidR="003C5200" w:rsidRDefault="003C5200" w:rsidP="003C5200">
            <w:pPr>
              <w:spacing w:before="37" w:line="246" w:lineRule="exact"/>
              <w:textAlignment w:val="baseline"/>
              <w:rPr>
                <w:rFonts w:ascii="Verdana" w:eastAsia="Verdana" w:hAnsi="Verdana"/>
                <w:b/>
                <w:color w:val="000000"/>
                <w:sz w:val="19"/>
              </w:rPr>
            </w:pPr>
          </w:p>
          <w:p w:rsidR="000B746A" w:rsidRDefault="000B746A" w:rsidP="003C5200">
            <w:pPr>
              <w:spacing w:before="37" w:line="246" w:lineRule="exact"/>
              <w:textAlignment w:val="baseline"/>
              <w:rPr>
                <w:rFonts w:ascii="Verdana" w:eastAsia="Verdana" w:hAnsi="Verdana"/>
                <w:b/>
                <w:color w:val="000000"/>
                <w:sz w:val="19"/>
              </w:rPr>
            </w:pPr>
          </w:p>
          <w:p w:rsidR="000B746A" w:rsidRDefault="000B746A" w:rsidP="003C5200">
            <w:pPr>
              <w:spacing w:before="37" w:line="246" w:lineRule="exact"/>
              <w:textAlignment w:val="baseline"/>
              <w:rPr>
                <w:rFonts w:ascii="Verdana" w:eastAsia="Verdana" w:hAnsi="Verdana"/>
                <w:b/>
                <w:color w:val="000000"/>
                <w:sz w:val="19"/>
              </w:rPr>
            </w:pPr>
          </w:p>
          <w:p w:rsidR="000B746A" w:rsidRDefault="000B746A" w:rsidP="003C5200">
            <w:pPr>
              <w:spacing w:before="37" w:line="246" w:lineRule="exact"/>
              <w:textAlignment w:val="baseline"/>
              <w:rPr>
                <w:rFonts w:ascii="Verdana" w:eastAsia="Verdana" w:hAnsi="Verdana"/>
                <w:b/>
                <w:color w:val="000000"/>
                <w:sz w:val="19"/>
              </w:rPr>
            </w:pPr>
          </w:p>
          <w:p w:rsidR="000B746A" w:rsidRDefault="000B746A" w:rsidP="003C5200">
            <w:pPr>
              <w:spacing w:before="37" w:line="246" w:lineRule="exact"/>
              <w:textAlignment w:val="baseline"/>
              <w:rPr>
                <w:rFonts w:ascii="Verdana" w:eastAsia="Verdana" w:hAnsi="Verdana"/>
                <w:b/>
                <w:color w:val="000000"/>
                <w:sz w:val="19"/>
              </w:rPr>
            </w:pPr>
          </w:p>
          <w:p w:rsidR="000153EB" w:rsidRDefault="000153EB" w:rsidP="003C5200">
            <w:pPr>
              <w:spacing w:before="37" w:line="246" w:lineRule="exact"/>
              <w:textAlignment w:val="baseline"/>
              <w:rPr>
                <w:rFonts w:ascii="Verdana" w:eastAsia="Verdana" w:hAnsi="Verdana"/>
                <w:b/>
                <w:color w:val="000000"/>
                <w:sz w:val="19"/>
              </w:rPr>
            </w:pPr>
          </w:p>
          <w:p w:rsidR="000153EB" w:rsidRDefault="000153EB" w:rsidP="003C5200">
            <w:pPr>
              <w:spacing w:before="37" w:line="246" w:lineRule="exact"/>
              <w:textAlignment w:val="baseline"/>
              <w:rPr>
                <w:rFonts w:ascii="Verdana" w:eastAsia="Verdana" w:hAnsi="Verdana"/>
                <w:b/>
                <w:color w:val="000000"/>
                <w:sz w:val="19"/>
              </w:rPr>
            </w:pPr>
          </w:p>
          <w:p w:rsidR="000153EB" w:rsidRDefault="000153EB" w:rsidP="000153EB">
            <w:pPr>
              <w:spacing w:before="37" w:line="246" w:lineRule="exact"/>
              <w:jc w:val="center"/>
              <w:textAlignment w:val="baseline"/>
              <w:rPr>
                <w:rFonts w:ascii="Verdana" w:eastAsia="Verdana" w:hAnsi="Verdana"/>
                <w:b/>
                <w:color w:val="000000"/>
                <w:sz w:val="19"/>
              </w:rPr>
            </w:pPr>
            <w:r>
              <w:rPr>
                <w:noProof/>
              </w:rPr>
              <w:drawing>
                <wp:inline distT="0" distB="0" distL="0" distR="0" wp14:anchorId="1B3B165A" wp14:editId="44D531C5">
                  <wp:extent cx="1238159" cy="11909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p>
          <w:p w:rsidR="000153EB" w:rsidRDefault="000153EB" w:rsidP="003C5200">
            <w:pPr>
              <w:spacing w:before="37" w:line="246" w:lineRule="exact"/>
              <w:textAlignment w:val="baseline"/>
              <w:rPr>
                <w:rFonts w:ascii="Verdana" w:eastAsia="Verdana" w:hAnsi="Verdana"/>
                <w:b/>
                <w:color w:val="000000"/>
                <w:sz w:val="19"/>
              </w:rPr>
            </w:pPr>
          </w:p>
          <w:p w:rsidR="000B746A" w:rsidRPr="00C8061C" w:rsidRDefault="000B746A" w:rsidP="000B746A">
            <w:pPr>
              <w:jc w:val="center"/>
              <w:rPr>
                <w:b/>
                <w:sz w:val="24"/>
                <w:szCs w:val="24"/>
                <w:u w:val="single"/>
              </w:rPr>
            </w:pPr>
            <w:r w:rsidRPr="00C8061C">
              <w:rPr>
                <w:b/>
                <w:sz w:val="24"/>
                <w:szCs w:val="24"/>
                <w:u w:val="single"/>
              </w:rPr>
              <w:t>The Executive Order 2020-43 has been extended by Governor Ducey.  This means that all the recreation facilities at the Arroyo Roble Resort will remain closed as mentioned below.</w:t>
            </w:r>
            <w:r>
              <w:rPr>
                <w:b/>
                <w:sz w:val="24"/>
                <w:szCs w:val="24"/>
                <w:u w:val="single"/>
              </w:rPr>
              <w:t xml:space="preserve">  There is no expected reopening date until the Governor removes the Executive Order.</w:t>
            </w:r>
          </w:p>
          <w:p w:rsidR="000B746A" w:rsidRDefault="000B746A" w:rsidP="000B746A"/>
          <w:p w:rsidR="000B746A" w:rsidRPr="0002345B" w:rsidRDefault="000B746A" w:rsidP="000B746A"/>
          <w:p w:rsidR="000B746A" w:rsidRPr="00C8061C" w:rsidRDefault="000B746A" w:rsidP="000B746A">
            <w:pPr>
              <w:rPr>
                <w:sz w:val="24"/>
                <w:szCs w:val="24"/>
              </w:rPr>
            </w:pPr>
            <w:r w:rsidRPr="00C8061C">
              <w:rPr>
                <w:sz w:val="24"/>
                <w:szCs w:val="24"/>
              </w:rPr>
              <w:t>Per Governor Ducey, State of Arizona, Executive Order 2020-43, the Arroyo Roble Resort is required to close all the recreation facilities at the resort with the exception of the pools, hot tubs, tennis court, and pickle ball</w:t>
            </w:r>
            <w:r>
              <w:rPr>
                <w:sz w:val="24"/>
                <w:szCs w:val="24"/>
              </w:rPr>
              <w:t>/basketball</w:t>
            </w:r>
            <w:r w:rsidRPr="00C8061C">
              <w:rPr>
                <w:sz w:val="24"/>
                <w:szCs w:val="24"/>
              </w:rPr>
              <w:t xml:space="preserve"> courts.  The indoor facilities - fitness center, racquetball courts, sauna, steam room, and game rooms are all closed to abide by the Governor’s Executive Order 2020-43.  </w:t>
            </w:r>
            <w:r w:rsidRPr="00C8061C">
              <w:rPr>
                <w:sz w:val="24"/>
                <w:szCs w:val="24"/>
                <w:u w:val="single"/>
              </w:rPr>
              <w:t>Effective 6/30/2020 for a minimum of 30 days.</w:t>
            </w:r>
            <w:r w:rsidRPr="00C8061C">
              <w:rPr>
                <w:sz w:val="24"/>
                <w:szCs w:val="24"/>
              </w:rPr>
              <w:t xml:space="preserve"> The Executive Order may be extended by the Governor.  </w:t>
            </w:r>
          </w:p>
          <w:p w:rsidR="000B746A" w:rsidRPr="00C8061C" w:rsidRDefault="000B746A" w:rsidP="000B746A">
            <w:pPr>
              <w:rPr>
                <w:sz w:val="24"/>
                <w:szCs w:val="24"/>
              </w:rPr>
            </w:pPr>
          </w:p>
          <w:p w:rsidR="000B746A" w:rsidRPr="00C8061C" w:rsidRDefault="000B746A" w:rsidP="000B746A">
            <w:pPr>
              <w:rPr>
                <w:sz w:val="24"/>
                <w:szCs w:val="24"/>
              </w:rPr>
            </w:pPr>
            <w:r w:rsidRPr="00C8061C">
              <w:rPr>
                <w:sz w:val="24"/>
                <w:szCs w:val="24"/>
              </w:rPr>
              <w:t>Please note the following:</w:t>
            </w:r>
          </w:p>
          <w:p w:rsidR="000B746A" w:rsidRPr="00C8061C" w:rsidRDefault="000B746A" w:rsidP="000B746A">
            <w:pPr>
              <w:rPr>
                <w:sz w:val="24"/>
                <w:szCs w:val="24"/>
              </w:rPr>
            </w:pPr>
          </w:p>
          <w:p w:rsidR="000B746A" w:rsidRPr="00C8061C" w:rsidRDefault="000B746A" w:rsidP="000B746A">
            <w:pPr>
              <w:rPr>
                <w:sz w:val="24"/>
                <w:szCs w:val="24"/>
              </w:rPr>
            </w:pPr>
            <w:r w:rsidRPr="00C8061C">
              <w:rPr>
                <w:sz w:val="24"/>
                <w:szCs w:val="24"/>
              </w:rPr>
              <w:lastRenderedPageBreak/>
              <w:t>Access to the pool area of the Arroyo Roble Resort is severely restricted as a result of Governor Ducey’s Executive Order 2020-43.</w:t>
            </w:r>
          </w:p>
          <w:p w:rsidR="000B746A" w:rsidRPr="00C8061C" w:rsidRDefault="000B746A" w:rsidP="000B746A">
            <w:pPr>
              <w:rPr>
                <w:sz w:val="24"/>
                <w:szCs w:val="24"/>
              </w:rPr>
            </w:pPr>
          </w:p>
          <w:p w:rsidR="000B746A" w:rsidRPr="00C8061C" w:rsidRDefault="000B746A" w:rsidP="000B746A">
            <w:pPr>
              <w:pBdr>
                <w:top w:val="single" w:sz="4" w:space="1" w:color="auto"/>
                <w:left w:val="single" w:sz="4" w:space="4" w:color="auto"/>
                <w:bottom w:val="single" w:sz="4" w:space="1" w:color="auto"/>
                <w:right w:val="single" w:sz="4" w:space="4" w:color="auto"/>
              </w:pBdr>
              <w:jc w:val="center"/>
              <w:rPr>
                <w:sz w:val="24"/>
                <w:szCs w:val="24"/>
              </w:rPr>
            </w:pPr>
            <w:r w:rsidRPr="00C8061C">
              <w:rPr>
                <w:sz w:val="24"/>
                <w:szCs w:val="24"/>
              </w:rPr>
              <w:t xml:space="preserve">Effective 6/30/2020 </w:t>
            </w:r>
            <w:r w:rsidRPr="00C8061C">
              <w:rPr>
                <w:sz w:val="24"/>
                <w:szCs w:val="24"/>
                <w:u w:val="single"/>
              </w:rPr>
              <w:t>only</w:t>
            </w:r>
            <w:r w:rsidRPr="00C8061C">
              <w:rPr>
                <w:sz w:val="24"/>
                <w:szCs w:val="24"/>
              </w:rPr>
              <w:t xml:space="preserve"> homeowners currently staying in the resort villas will be able to use the pool or other resort facilities.  </w:t>
            </w:r>
            <w:r w:rsidRPr="00C8061C">
              <w:rPr>
                <w:sz w:val="24"/>
                <w:szCs w:val="24"/>
                <w:u w:val="single"/>
              </w:rPr>
              <w:t>No outside guests or local homeowners will be allowed access as a result of the Governor’s Executive Order 2020-43 and the BOD.</w:t>
            </w:r>
          </w:p>
          <w:p w:rsidR="000B746A" w:rsidRDefault="000B746A" w:rsidP="000B746A">
            <w:pPr>
              <w:jc w:val="center"/>
              <w:rPr>
                <w:sz w:val="24"/>
                <w:szCs w:val="24"/>
              </w:rPr>
            </w:pPr>
          </w:p>
          <w:p w:rsidR="000B746A" w:rsidRPr="00C8061C" w:rsidRDefault="000B746A" w:rsidP="000B746A">
            <w:pPr>
              <w:jc w:val="center"/>
              <w:rPr>
                <w:sz w:val="24"/>
                <w:szCs w:val="24"/>
              </w:rPr>
            </w:pPr>
          </w:p>
          <w:p w:rsidR="000B746A" w:rsidRPr="00C8061C" w:rsidRDefault="000B746A" w:rsidP="000B746A">
            <w:pPr>
              <w:jc w:val="center"/>
              <w:rPr>
                <w:b/>
                <w:sz w:val="24"/>
                <w:szCs w:val="24"/>
                <w:u w:val="single"/>
              </w:rPr>
            </w:pPr>
            <w:r w:rsidRPr="00C8061C">
              <w:rPr>
                <w:b/>
                <w:sz w:val="24"/>
                <w:szCs w:val="24"/>
                <w:highlight w:val="yellow"/>
                <w:u w:val="single"/>
              </w:rPr>
              <w:t>All access to the pool are</w:t>
            </w:r>
            <w:r>
              <w:rPr>
                <w:b/>
                <w:sz w:val="24"/>
                <w:szCs w:val="24"/>
                <w:highlight w:val="yellow"/>
                <w:u w:val="single"/>
              </w:rPr>
              <w:t>a is through the front desk only</w:t>
            </w:r>
            <w:r w:rsidRPr="00C8061C">
              <w:rPr>
                <w:b/>
                <w:sz w:val="24"/>
                <w:szCs w:val="24"/>
                <w:highlight w:val="yellow"/>
                <w:u w:val="single"/>
              </w:rPr>
              <w:t>.</w:t>
            </w:r>
          </w:p>
          <w:p w:rsidR="000B746A" w:rsidRPr="00C8061C" w:rsidRDefault="000B746A" w:rsidP="000B746A">
            <w:pPr>
              <w:jc w:val="center"/>
              <w:rPr>
                <w:sz w:val="24"/>
                <w:szCs w:val="24"/>
              </w:rPr>
            </w:pPr>
          </w:p>
          <w:p w:rsidR="000B746A" w:rsidRPr="00C8061C" w:rsidRDefault="000B746A" w:rsidP="000B746A">
            <w:pPr>
              <w:jc w:val="center"/>
              <w:rPr>
                <w:sz w:val="24"/>
                <w:szCs w:val="24"/>
              </w:rPr>
            </w:pPr>
            <w:r w:rsidRPr="00C8061C">
              <w:rPr>
                <w:sz w:val="24"/>
                <w:szCs w:val="24"/>
              </w:rPr>
              <w:t xml:space="preserve"> You are </w:t>
            </w:r>
            <w:r w:rsidRPr="00C8061C">
              <w:rPr>
                <w:sz w:val="24"/>
                <w:szCs w:val="24"/>
                <w:highlight w:val="yellow"/>
                <w:u w:val="single"/>
              </w:rPr>
              <w:t>required to sign in</w:t>
            </w:r>
            <w:r w:rsidRPr="00C8061C">
              <w:rPr>
                <w:sz w:val="24"/>
                <w:szCs w:val="24"/>
              </w:rPr>
              <w:t xml:space="preserve"> at the front desk. Groups of more than 10 people are prohibited from congregating in or near the pool.  You will be required to leave the recreation facilities of the resort if you do not abide by the Governors executive order. Please note that Governor Ducey </w:t>
            </w:r>
            <w:r w:rsidRPr="00C8061C">
              <w:rPr>
                <w:sz w:val="24"/>
                <w:szCs w:val="24"/>
                <w:u w:val="single"/>
              </w:rPr>
              <w:t>may</w:t>
            </w:r>
            <w:r w:rsidRPr="00C8061C">
              <w:rPr>
                <w:sz w:val="24"/>
                <w:szCs w:val="24"/>
              </w:rPr>
              <w:t xml:space="preserve"> close all access to the resort pool area as the Covid-19 situation worsens in the State of Arizona.</w:t>
            </w:r>
          </w:p>
          <w:p w:rsidR="000B746A" w:rsidRPr="00C8061C" w:rsidRDefault="000B746A" w:rsidP="000B746A">
            <w:pPr>
              <w:jc w:val="center"/>
              <w:rPr>
                <w:sz w:val="24"/>
                <w:szCs w:val="24"/>
              </w:rPr>
            </w:pPr>
          </w:p>
          <w:p w:rsidR="000B746A" w:rsidRPr="00C8061C" w:rsidRDefault="000B746A" w:rsidP="000B746A">
            <w:pPr>
              <w:jc w:val="center"/>
              <w:rPr>
                <w:sz w:val="24"/>
                <w:szCs w:val="24"/>
              </w:rPr>
            </w:pPr>
            <w:r w:rsidRPr="00C8061C">
              <w:rPr>
                <w:sz w:val="24"/>
                <w:szCs w:val="24"/>
              </w:rPr>
              <w:t xml:space="preserve">Failure to practice social distancing of 6’ and the refusal to use face masks while in the public areas of the resort </w:t>
            </w:r>
            <w:r w:rsidRPr="00C8061C">
              <w:rPr>
                <w:sz w:val="24"/>
                <w:szCs w:val="24"/>
                <w:u w:val="single"/>
              </w:rPr>
              <w:t>will</w:t>
            </w:r>
            <w:r w:rsidRPr="00C8061C">
              <w:rPr>
                <w:sz w:val="24"/>
                <w:szCs w:val="24"/>
              </w:rPr>
              <w:t xml:space="preserve"> force the closure of the resort pools per Governor Ducey’s Executive Order! We all ask that you help by abiding by the rules in place!  </w:t>
            </w:r>
          </w:p>
          <w:p w:rsidR="000B746A" w:rsidRDefault="000B746A" w:rsidP="003C5200">
            <w:pPr>
              <w:spacing w:before="37" w:line="246" w:lineRule="exact"/>
              <w:textAlignment w:val="baseline"/>
              <w:rPr>
                <w:rFonts w:ascii="Verdana" w:eastAsia="Verdana" w:hAnsi="Verdana"/>
                <w:b/>
                <w:color w:val="000000"/>
                <w:sz w:val="19"/>
              </w:rPr>
            </w:pPr>
          </w:p>
        </w:tc>
      </w:tr>
      <w:tr w:rsidR="003C5200" w:rsidTr="002B52C1">
        <w:trPr>
          <w:trHeight w:val="10160"/>
        </w:trPr>
        <w:tc>
          <w:tcPr>
            <w:tcW w:w="2448" w:type="dxa"/>
            <w:shd w:val="clear" w:color="auto" w:fill="DBE5F1" w:themeFill="accent1" w:themeFillTint="33"/>
          </w:tcPr>
          <w:p w:rsidR="00F344FB" w:rsidRDefault="00F344FB" w:rsidP="00F344FB">
            <w:pPr>
              <w:spacing w:line="291" w:lineRule="exact"/>
              <w:ind w:right="785"/>
              <w:jc w:val="right"/>
              <w:textAlignment w:val="baseline"/>
              <w:rPr>
                <w:rFonts w:ascii="Verdana" w:eastAsia="Verdana" w:hAnsi="Verdana"/>
                <w:i/>
                <w:color w:val="4F81BC"/>
                <w:sz w:val="24"/>
              </w:rPr>
            </w:pPr>
            <w:r>
              <w:rPr>
                <w:rFonts w:ascii="Verdana" w:eastAsia="Verdana" w:hAnsi="Verdana"/>
                <w:i/>
                <w:color w:val="4F81BC"/>
                <w:sz w:val="24"/>
              </w:rPr>
              <w:lastRenderedPageBreak/>
              <w:t>Resort</w:t>
            </w:r>
          </w:p>
          <w:p w:rsidR="00F344FB" w:rsidRDefault="00F344FB" w:rsidP="00F344FB">
            <w:pPr>
              <w:spacing w:line="292" w:lineRule="exact"/>
              <w:ind w:right="425"/>
              <w:jc w:val="right"/>
              <w:textAlignment w:val="baseline"/>
              <w:rPr>
                <w:rFonts w:ascii="Verdana" w:eastAsia="Verdana" w:hAnsi="Verdana"/>
                <w:i/>
                <w:color w:val="4F81BC"/>
                <w:sz w:val="24"/>
              </w:rPr>
            </w:pPr>
            <w:r>
              <w:rPr>
                <w:rFonts w:ascii="Verdana" w:eastAsia="Verdana" w:hAnsi="Verdana"/>
                <w:i/>
                <w:color w:val="4F81BC"/>
                <w:sz w:val="24"/>
              </w:rPr>
              <w:t>Management</w:t>
            </w:r>
          </w:p>
          <w:p w:rsidR="00F344FB" w:rsidRDefault="00F344FB" w:rsidP="00F344FB">
            <w:pPr>
              <w:spacing w:before="243" w:line="216" w:lineRule="exact"/>
              <w:ind w:left="360"/>
              <w:textAlignment w:val="baseline"/>
              <w:rPr>
                <w:rFonts w:ascii="Verdana" w:eastAsia="Verdana" w:hAnsi="Verdana"/>
                <w:color w:val="506180"/>
                <w:sz w:val="20"/>
              </w:rPr>
            </w:pPr>
            <w:r>
              <w:rPr>
                <w:rFonts w:ascii="Verdana" w:eastAsia="Verdana" w:hAnsi="Verdana"/>
                <w:color w:val="506180"/>
                <w:sz w:val="20"/>
              </w:rPr>
              <w:t>100 Arroyo Roble Road</w:t>
            </w:r>
          </w:p>
          <w:p w:rsidR="00F344FB" w:rsidRDefault="00F344FB" w:rsidP="00F344FB">
            <w:pPr>
              <w:spacing w:before="242" w:line="219" w:lineRule="exact"/>
              <w:ind w:left="360" w:right="396"/>
              <w:textAlignment w:val="baseline"/>
              <w:rPr>
                <w:rFonts w:ascii="Verdana" w:eastAsia="Verdana" w:hAnsi="Verdana"/>
                <w:color w:val="506180"/>
                <w:sz w:val="20"/>
              </w:rPr>
            </w:pPr>
            <w:r>
              <w:rPr>
                <w:rFonts w:ascii="Verdana" w:eastAsia="Verdana" w:hAnsi="Verdana"/>
                <w:color w:val="506180"/>
                <w:sz w:val="20"/>
              </w:rPr>
              <w:t>Mailing Address: P O Box 2264 Sedona, AZ 86339-2264</w:t>
            </w:r>
          </w:p>
          <w:p w:rsidR="00F344FB" w:rsidRDefault="00F344FB" w:rsidP="00F344FB">
            <w:pPr>
              <w:spacing w:before="437" w:line="216" w:lineRule="exact"/>
              <w:ind w:left="360"/>
              <w:textAlignment w:val="baseline"/>
              <w:rPr>
                <w:rFonts w:ascii="Verdana" w:eastAsia="Verdana" w:hAnsi="Verdana"/>
                <w:color w:val="506180"/>
                <w:sz w:val="20"/>
              </w:rPr>
            </w:pPr>
            <w:r>
              <w:rPr>
                <w:rFonts w:ascii="Verdana" w:eastAsia="Verdana" w:hAnsi="Verdana"/>
                <w:color w:val="506180"/>
                <w:sz w:val="20"/>
              </w:rPr>
              <w:t>Phone</w:t>
            </w:r>
          </w:p>
          <w:p w:rsidR="00F344FB" w:rsidRDefault="00F344FB" w:rsidP="00F344FB">
            <w:pPr>
              <w:spacing w:before="5" w:line="216" w:lineRule="exact"/>
              <w:ind w:left="360"/>
              <w:textAlignment w:val="baseline"/>
              <w:rPr>
                <w:rFonts w:ascii="Verdana" w:eastAsia="Verdana" w:hAnsi="Verdana"/>
                <w:color w:val="506180"/>
                <w:sz w:val="20"/>
              </w:rPr>
            </w:pPr>
            <w:r>
              <w:rPr>
                <w:rFonts w:ascii="Verdana" w:eastAsia="Verdana" w:hAnsi="Verdana"/>
                <w:color w:val="506180"/>
                <w:sz w:val="20"/>
              </w:rPr>
              <w:t>928-282-7777</w:t>
            </w:r>
          </w:p>
          <w:p w:rsidR="00F344FB" w:rsidRDefault="00F344FB" w:rsidP="00F344FB">
            <w:pPr>
              <w:spacing w:before="441" w:line="216" w:lineRule="exact"/>
              <w:ind w:left="360"/>
              <w:textAlignment w:val="baseline"/>
              <w:rPr>
                <w:rFonts w:ascii="Verdana" w:eastAsia="Verdana" w:hAnsi="Verdana"/>
                <w:color w:val="506180"/>
                <w:sz w:val="20"/>
              </w:rPr>
            </w:pPr>
            <w:r>
              <w:rPr>
                <w:rFonts w:ascii="Verdana" w:eastAsia="Verdana" w:hAnsi="Verdana"/>
                <w:color w:val="506180"/>
                <w:sz w:val="20"/>
              </w:rPr>
              <w:t>Fax</w:t>
            </w:r>
          </w:p>
          <w:p w:rsidR="00F344FB" w:rsidRDefault="00F344FB" w:rsidP="00F344FB">
            <w:pPr>
              <w:spacing w:line="216" w:lineRule="exact"/>
              <w:ind w:left="360"/>
              <w:textAlignment w:val="baseline"/>
              <w:rPr>
                <w:rFonts w:ascii="Verdana" w:eastAsia="Verdana" w:hAnsi="Verdana"/>
                <w:color w:val="506180"/>
                <w:sz w:val="20"/>
              </w:rPr>
            </w:pPr>
            <w:r>
              <w:rPr>
                <w:rFonts w:ascii="Verdana" w:eastAsia="Verdana" w:hAnsi="Verdana"/>
                <w:color w:val="506180"/>
                <w:sz w:val="20"/>
              </w:rPr>
              <w:t>928-282-0738</w:t>
            </w:r>
          </w:p>
          <w:p w:rsidR="00F344FB" w:rsidRDefault="00F344FB" w:rsidP="00F344FB">
            <w:pPr>
              <w:spacing w:before="245" w:line="216" w:lineRule="exact"/>
              <w:ind w:left="360"/>
              <w:textAlignment w:val="baseline"/>
              <w:rPr>
                <w:rFonts w:ascii="Verdana" w:eastAsia="Verdana" w:hAnsi="Verdana"/>
                <w:color w:val="506180"/>
                <w:sz w:val="20"/>
              </w:rPr>
            </w:pPr>
            <w:r>
              <w:rPr>
                <w:rFonts w:ascii="Verdana" w:eastAsia="Verdana" w:hAnsi="Verdana"/>
                <w:color w:val="506180"/>
                <w:sz w:val="20"/>
              </w:rPr>
              <w:t>E-mail</w:t>
            </w:r>
          </w:p>
          <w:p w:rsidR="00F344FB" w:rsidRDefault="00812069" w:rsidP="00F344FB">
            <w:pPr>
              <w:spacing w:before="235" w:line="221" w:lineRule="exact"/>
              <w:ind w:left="360"/>
              <w:textAlignment w:val="baseline"/>
              <w:rPr>
                <w:rFonts w:ascii="Verdana" w:eastAsia="Verdana" w:hAnsi="Verdana"/>
                <w:color w:val="506180"/>
                <w:sz w:val="20"/>
              </w:rPr>
            </w:pPr>
            <w:r>
              <w:rPr>
                <w:rFonts w:ascii="Verdana" w:eastAsia="Verdana" w:hAnsi="Verdana"/>
                <w:color w:val="506180"/>
                <w:sz w:val="20"/>
              </w:rPr>
              <w:t>info@arroyoroble.com</w:t>
            </w:r>
          </w:p>
          <w:p w:rsidR="00812069" w:rsidRDefault="00812069" w:rsidP="00812069">
            <w:pPr>
              <w:jc w:val="center"/>
              <w:rPr>
                <w:rFonts w:ascii="Verdana" w:eastAsia="Verdana" w:hAnsi="Verdana"/>
                <w:color w:val="0000FF"/>
                <w:sz w:val="19"/>
                <w:u w:val="single"/>
              </w:rPr>
            </w:pPr>
          </w:p>
          <w:p w:rsidR="00812069" w:rsidRDefault="00812069" w:rsidP="00812069">
            <w:pPr>
              <w:jc w:val="center"/>
              <w:rPr>
                <w:rFonts w:ascii="Verdana" w:eastAsia="Verdana" w:hAnsi="Verdana"/>
                <w:color w:val="0000FF"/>
                <w:sz w:val="19"/>
                <w:u w:val="single"/>
              </w:rPr>
            </w:pPr>
          </w:p>
          <w:p w:rsidR="00812069" w:rsidRDefault="00812069" w:rsidP="00812069">
            <w:pPr>
              <w:jc w:val="center"/>
              <w:rPr>
                <w:rFonts w:ascii="Verdana" w:eastAsia="Verdana" w:hAnsi="Verdana"/>
                <w:color w:val="0000FF"/>
                <w:sz w:val="19"/>
              </w:rPr>
            </w:pPr>
            <w:r w:rsidRPr="00812069">
              <w:rPr>
                <w:rFonts w:ascii="Verdana" w:eastAsia="Verdana" w:hAnsi="Verdana"/>
                <w:color w:val="0000FF"/>
                <w:sz w:val="19"/>
              </w:rPr>
              <w:t xml:space="preserve">For Up-to-date info on the resort, please go to </w:t>
            </w:r>
            <w:hyperlink r:id="rId8" w:history="1">
              <w:r w:rsidRPr="00693BB8">
                <w:rPr>
                  <w:rStyle w:val="Hyperlink"/>
                  <w:rFonts w:ascii="Verdana" w:eastAsia="Verdana" w:hAnsi="Verdana"/>
                  <w:sz w:val="19"/>
                </w:rPr>
                <w:t>www.arroyoroble.com</w:t>
              </w:r>
            </w:hyperlink>
          </w:p>
          <w:p w:rsidR="00812069" w:rsidRPr="00812069" w:rsidRDefault="00E20D15" w:rsidP="00812069">
            <w:pPr>
              <w:jc w:val="center"/>
              <w:rPr>
                <w:rFonts w:ascii="Verdana" w:eastAsia="Verdana" w:hAnsi="Verdana"/>
                <w:color w:val="0000FF"/>
                <w:sz w:val="19"/>
              </w:rPr>
            </w:pPr>
            <w:r>
              <w:rPr>
                <w:rFonts w:ascii="Verdana" w:eastAsia="Verdana" w:hAnsi="Verdana"/>
                <w:color w:val="0000FF"/>
                <w:sz w:val="19"/>
              </w:rPr>
              <w:t>Please</w:t>
            </w:r>
            <w:r w:rsidR="00812069" w:rsidRPr="00812069">
              <w:rPr>
                <w:rFonts w:ascii="Verdana" w:eastAsia="Verdana" w:hAnsi="Verdana"/>
                <w:color w:val="0000FF"/>
                <w:sz w:val="19"/>
              </w:rPr>
              <w:t xml:space="preserve"> click on the </w:t>
            </w:r>
            <w:r w:rsidR="00812069">
              <w:rPr>
                <w:rFonts w:ascii="Verdana" w:eastAsia="Verdana" w:hAnsi="Verdana"/>
                <w:color w:val="0000FF"/>
                <w:sz w:val="19"/>
              </w:rPr>
              <w:t>owner info tab and then click on what’s new!</w:t>
            </w:r>
          </w:p>
          <w:p w:rsidR="00812069" w:rsidRDefault="00812069" w:rsidP="00812069">
            <w:pPr>
              <w:jc w:val="center"/>
            </w:pPr>
            <w:r>
              <w:rPr>
                <w:rFonts w:ascii="Verdana" w:eastAsia="Verdana" w:hAnsi="Verdana"/>
                <w:color w:val="0000FF"/>
                <w:sz w:val="19"/>
                <w:u w:val="single"/>
              </w:rPr>
              <w:t xml:space="preserve"> </w:t>
            </w:r>
          </w:p>
        </w:tc>
        <w:tc>
          <w:tcPr>
            <w:tcW w:w="7128" w:type="dxa"/>
          </w:tcPr>
          <w:p w:rsidR="00F344FB" w:rsidRPr="0063072F" w:rsidRDefault="000153EB" w:rsidP="00F344FB">
            <w:pPr>
              <w:jc w:val="center"/>
            </w:pPr>
            <w:r>
              <w:rPr>
                <w:noProof/>
              </w:rPr>
              <w:drawing>
                <wp:inline distT="0" distB="0" distL="0" distR="0" wp14:anchorId="76FC8C30" wp14:editId="519B1655">
                  <wp:extent cx="1238159" cy="119094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392" cy="1191167"/>
                          </a:xfrm>
                          <a:prstGeom prst="rect">
                            <a:avLst/>
                          </a:prstGeom>
                          <a:noFill/>
                          <a:ln>
                            <a:noFill/>
                          </a:ln>
                        </pic:spPr>
                      </pic:pic>
                    </a:graphicData>
                  </a:graphic>
                </wp:inline>
              </w:drawing>
            </w:r>
            <w:r w:rsidR="00F344FB">
              <w:rPr>
                <w:sz w:val="32"/>
                <w:szCs w:val="32"/>
              </w:rPr>
              <w:t xml:space="preserve">  </w:t>
            </w:r>
          </w:p>
          <w:p w:rsidR="000B746A" w:rsidRDefault="000B746A" w:rsidP="000B746A">
            <w:pPr>
              <w:pStyle w:val="NormalWeb"/>
              <w:spacing w:before="0" w:beforeAutospacing="0" w:after="0" w:afterAutospacing="0"/>
              <w:jc w:val="center"/>
              <w:rPr>
                <w:rStyle w:val="Strong"/>
                <w:color w:val="0E101A"/>
                <w:u w:val="single"/>
              </w:rPr>
            </w:pPr>
          </w:p>
          <w:p w:rsidR="000B746A" w:rsidRDefault="000B746A" w:rsidP="000B746A">
            <w:pPr>
              <w:pStyle w:val="NormalWeb"/>
              <w:spacing w:before="0" w:beforeAutospacing="0" w:after="0" w:afterAutospacing="0"/>
              <w:jc w:val="center"/>
            </w:pPr>
            <w:r>
              <w:rPr>
                <w:rStyle w:val="Strong"/>
                <w:color w:val="0E101A"/>
                <w:u w:val="single"/>
              </w:rPr>
              <w:t>The motion of the Board of Directors of the Arroyo Roble Resort. June 30, 2020</w:t>
            </w:r>
          </w:p>
          <w:p w:rsidR="000B746A" w:rsidRDefault="000B746A" w:rsidP="000B746A">
            <w:pPr>
              <w:pStyle w:val="NormalWeb"/>
              <w:spacing w:before="0" w:beforeAutospacing="0" w:after="0" w:afterAutospacing="0"/>
            </w:pPr>
            <w:r>
              <w:rPr>
                <w:color w:val="0E101A"/>
              </w:rPr>
              <w:t> </w:t>
            </w:r>
          </w:p>
          <w:p w:rsidR="000B746A" w:rsidRDefault="000B746A" w:rsidP="000B746A">
            <w:pPr>
              <w:pStyle w:val="NormalWeb"/>
              <w:spacing w:before="0" w:beforeAutospacing="0" w:after="0" w:afterAutospacing="0"/>
            </w:pPr>
            <w:r>
              <w:rPr>
                <w:color w:val="0E101A"/>
              </w:rPr>
              <w:t>With the current climate of pandemic throughout our world, the Arroyo Roble Resort staff has been asked by many homeowners if we could make accommodations to the reservations policies of the resort and give them (the homeowner) additional time to use their current year's allotment for reservations into the next year (2021). While we do realize a desire to help in this understandably turbulent time, we are unable to make any changes to the reservations policy as stated below, and in the homeowner's guide.</w:t>
            </w:r>
          </w:p>
          <w:p w:rsidR="000B746A" w:rsidRDefault="000B746A" w:rsidP="000B746A">
            <w:pPr>
              <w:pStyle w:val="NormalWeb"/>
              <w:spacing w:before="0" w:beforeAutospacing="0" w:after="0" w:afterAutospacing="0"/>
            </w:pPr>
            <w:r>
              <w:rPr>
                <w:color w:val="0E101A"/>
              </w:rPr>
              <w:t> </w:t>
            </w:r>
          </w:p>
          <w:p w:rsidR="000B746A" w:rsidRDefault="000B746A" w:rsidP="000B746A">
            <w:pPr>
              <w:pStyle w:val="NormalWeb"/>
              <w:spacing w:before="0" w:beforeAutospacing="0" w:after="0" w:afterAutospacing="0"/>
            </w:pPr>
            <w:r>
              <w:rPr>
                <w:color w:val="0E101A"/>
              </w:rPr>
              <w:t>The Arroyo Roble Resort is in a sold-out position and if we were to extend the ability of homeowners to use their current 2020 year time beyond the Fourteen-month policy, we would be taking away the ability of homeowners to use their time next year (2021), this would essentially take the time away from someone else so you can use the time and this is not fair or legal. The resort has no control over the continuing COVID-19 pandemic situation and is unable to predict the future ramifications of how it may affect the resort over the next few months or years.</w:t>
            </w:r>
          </w:p>
          <w:p w:rsidR="000B746A" w:rsidRDefault="000B746A" w:rsidP="000B746A">
            <w:pPr>
              <w:pStyle w:val="NormalWeb"/>
              <w:spacing w:before="0" w:beforeAutospacing="0" w:after="0" w:afterAutospacing="0"/>
            </w:pPr>
            <w:r>
              <w:rPr>
                <w:color w:val="0E101A"/>
              </w:rPr>
              <w:t> </w:t>
            </w:r>
          </w:p>
          <w:p w:rsidR="000B746A" w:rsidRDefault="000B746A" w:rsidP="000B746A">
            <w:pPr>
              <w:pStyle w:val="NormalWeb"/>
              <w:spacing w:before="0" w:beforeAutospacing="0" w:after="0" w:afterAutospacing="0"/>
            </w:pPr>
            <w:r>
              <w:rPr>
                <w:color w:val="0E101A"/>
              </w:rPr>
              <w:t>Therefore, we as the Board of Directors have instructed the staff members of the Arroyo Roble Resort to continue to abide by the existing reservations Rules and Regulations and to not make any changes to said Rules and Regulations.</w:t>
            </w:r>
          </w:p>
          <w:p w:rsidR="000B746A" w:rsidRDefault="000B746A" w:rsidP="000B746A">
            <w:pPr>
              <w:pStyle w:val="NormalWeb"/>
              <w:spacing w:before="0" w:beforeAutospacing="0" w:after="0" w:afterAutospacing="0"/>
            </w:pPr>
            <w:r>
              <w:rPr>
                <w:color w:val="0E101A"/>
              </w:rPr>
              <w:t> </w:t>
            </w: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rPr>
                <w:color w:val="0E101A"/>
              </w:rPr>
            </w:pPr>
          </w:p>
          <w:p w:rsidR="000153EB" w:rsidRDefault="000153EB" w:rsidP="000B746A">
            <w:pPr>
              <w:pStyle w:val="NormalWeb"/>
              <w:spacing w:before="0" w:beforeAutospacing="0" w:after="0" w:afterAutospacing="0"/>
              <w:rPr>
                <w:color w:val="0E101A"/>
              </w:rPr>
            </w:pPr>
          </w:p>
          <w:p w:rsidR="000153EB" w:rsidRDefault="000153EB" w:rsidP="000B746A">
            <w:pPr>
              <w:pStyle w:val="NormalWeb"/>
              <w:spacing w:before="0" w:beforeAutospacing="0" w:after="0" w:afterAutospacing="0"/>
              <w:rPr>
                <w:color w:val="0E101A"/>
              </w:rPr>
            </w:pPr>
          </w:p>
          <w:p w:rsidR="000153EB" w:rsidRDefault="000153EB" w:rsidP="000B746A">
            <w:pPr>
              <w:pStyle w:val="NormalWeb"/>
              <w:spacing w:before="0" w:beforeAutospacing="0" w:after="0" w:afterAutospacing="0"/>
              <w:rPr>
                <w:color w:val="0E101A"/>
              </w:rPr>
            </w:pPr>
          </w:p>
          <w:p w:rsidR="000B746A" w:rsidRDefault="000B746A" w:rsidP="000B746A">
            <w:pPr>
              <w:pStyle w:val="NormalWeb"/>
              <w:spacing w:before="0" w:beforeAutospacing="0" w:after="0" w:afterAutospacing="0"/>
            </w:pPr>
            <w:r>
              <w:rPr>
                <w:color w:val="0E101A"/>
              </w:rPr>
              <w:lastRenderedPageBreak/>
              <w:t>Arroyo Roble Resort BOD. Dated June 30, 2020</w:t>
            </w:r>
          </w:p>
          <w:p w:rsidR="000B746A" w:rsidRDefault="000B746A" w:rsidP="000B746A">
            <w:pPr>
              <w:pStyle w:val="NormalWeb"/>
              <w:spacing w:before="0" w:beforeAutospacing="0" w:after="0" w:afterAutospacing="0"/>
            </w:pPr>
            <w:r>
              <w:rPr>
                <w:color w:val="0E101A"/>
              </w:rPr>
              <w:t> </w:t>
            </w:r>
          </w:p>
          <w:p w:rsidR="000B746A" w:rsidRDefault="000B746A" w:rsidP="000B746A">
            <w:pPr>
              <w:pStyle w:val="NormalWeb"/>
              <w:spacing w:before="0" w:beforeAutospacing="0" w:after="0" w:afterAutospacing="0"/>
              <w:rPr>
                <w:color w:val="0E101A"/>
              </w:rPr>
            </w:pPr>
            <w:r>
              <w:rPr>
                <w:color w:val="0E101A"/>
              </w:rPr>
              <w:t>1.  </w:t>
            </w:r>
            <w:r>
              <w:rPr>
                <w:rStyle w:val="Strong"/>
              </w:rPr>
              <w:t>FOURTEEN-MONTH POLICY – </w:t>
            </w:r>
            <w:r>
              <w:t xml:space="preserve">Beginning every January, owners have fourteen (14) months to </w:t>
            </w:r>
            <w:r>
              <w:rPr>
                <w:color w:val="0E101A"/>
              </w:rPr>
              <w:t>use their time for the calendar year. Time not used by the end of February of the next year will be for</w:t>
            </w:r>
            <w:r>
              <w:rPr>
                <w:color w:val="0E101A"/>
              </w:rPr>
              <w:softHyphen/>
              <w:t>feited. For example, you have from January 1, 2011 through February 28, 2012 to use your 2011 time.</w:t>
            </w:r>
          </w:p>
          <w:p w:rsidR="000B746A" w:rsidRDefault="000B746A" w:rsidP="000B746A">
            <w:pPr>
              <w:pStyle w:val="NormalWeb"/>
              <w:spacing w:before="0" w:beforeAutospacing="0" w:after="0" w:afterAutospacing="0"/>
            </w:pPr>
          </w:p>
          <w:p w:rsidR="000B746A" w:rsidRDefault="000B746A" w:rsidP="000B746A">
            <w:pPr>
              <w:pStyle w:val="NormalWeb"/>
              <w:spacing w:before="0" w:beforeAutospacing="0" w:after="0" w:afterAutospacing="0"/>
            </w:pPr>
            <w:r>
              <w:rPr>
                <w:color w:val="0E101A"/>
              </w:rPr>
              <w:t>There is sufficient time available at the Resort for all owners to have full use of their time. However, if too much time in the early part of the year goes unused, the requests for time later in that year may exceed availability. All reservations are booked on a </w:t>
            </w:r>
            <w:r>
              <w:rPr>
                <w:rStyle w:val="Emphasis"/>
              </w:rPr>
              <w:t>first-come, first-served basis</w:t>
            </w:r>
            <w:r>
              <w:t>. We may not be able to accommodate you if you wait too long; thus, we urge all owners to schedule the use of their time as far in advance as possible.</w:t>
            </w:r>
          </w:p>
          <w:p w:rsidR="000B746A" w:rsidRDefault="000B746A" w:rsidP="000B746A">
            <w:pPr>
              <w:pStyle w:val="NormalWeb"/>
              <w:spacing w:before="0" w:beforeAutospacing="0" w:after="0" w:afterAutospacing="0"/>
            </w:pPr>
            <w:r>
              <w:rPr>
                <w:rStyle w:val="Strong"/>
                <w:color w:val="0E101A"/>
              </w:rPr>
              <w:t>NOTE: IF YOU PLAN TO WAIT UNTIL THE JANUARY-FEBRUARY PERIOD to schedule your time for the previous year, you may be disappointed. </w:t>
            </w:r>
            <w:r>
              <w:rPr>
                <w:color w:val="0E101A"/>
              </w:rPr>
              <w:t>You </w:t>
            </w:r>
            <w:r>
              <w:rPr>
                <w:rStyle w:val="Strong"/>
              </w:rPr>
              <w:t>will </w:t>
            </w:r>
            <w:r>
              <w:t>be competing with other owners who have also waited. These months are best thought of as a </w:t>
            </w:r>
            <w:r>
              <w:rPr>
                <w:rStyle w:val="Emphasis"/>
              </w:rPr>
              <w:t>grace period </w:t>
            </w:r>
            <w:r>
              <w:t>for stays of only one or two days.</w:t>
            </w:r>
          </w:p>
          <w:p w:rsidR="000B746A" w:rsidRDefault="000B746A" w:rsidP="000B746A">
            <w:pPr>
              <w:pStyle w:val="NormalWeb"/>
              <w:spacing w:before="0" w:beforeAutospacing="0" w:after="0" w:afterAutospacing="0"/>
            </w:pPr>
            <w:r>
              <w:rPr>
                <w:color w:val="0E101A"/>
              </w:rPr>
              <w:t> </w:t>
            </w:r>
          </w:p>
          <w:p w:rsidR="000B746A" w:rsidRPr="00650BA9" w:rsidRDefault="000B746A" w:rsidP="000B746A">
            <w:pPr>
              <w:pStyle w:val="NormalWeb"/>
              <w:spacing w:before="0" w:beforeAutospacing="0" w:after="0" w:afterAutospacing="0"/>
              <w:rPr>
                <w:b/>
                <w:u w:val="single"/>
              </w:rPr>
            </w:pPr>
            <w:r w:rsidRPr="00650BA9">
              <w:rPr>
                <w:b/>
                <w:color w:val="0E101A"/>
                <w:u w:val="single"/>
              </w:rPr>
              <w:t> The entirety of the reservations Rules and Regulations will remain in full effect.</w:t>
            </w:r>
          </w:p>
          <w:p w:rsidR="003C5200" w:rsidRDefault="003C5200" w:rsidP="00564088">
            <w:pPr>
              <w:spacing w:line="290" w:lineRule="exact"/>
              <w:ind w:left="144" w:right="180"/>
              <w:textAlignment w:val="baseline"/>
              <w:rPr>
                <w:rFonts w:ascii="Verdana" w:eastAsia="Verdana" w:hAnsi="Verdana"/>
                <w:color w:val="000000"/>
                <w:spacing w:val="-10"/>
                <w:sz w:val="21"/>
              </w:rPr>
            </w:pPr>
          </w:p>
        </w:tc>
      </w:tr>
      <w:tr w:rsidR="000C033C" w:rsidTr="002B52C1">
        <w:trPr>
          <w:trHeight w:val="10160"/>
        </w:trPr>
        <w:tc>
          <w:tcPr>
            <w:tcW w:w="2448" w:type="dxa"/>
            <w:shd w:val="clear" w:color="auto" w:fill="DBE5F1" w:themeFill="accent1" w:themeFillTint="33"/>
          </w:tcPr>
          <w:p w:rsidR="000C033C" w:rsidRDefault="000C033C" w:rsidP="003C5200">
            <w:bookmarkStart w:id="0" w:name="_GoBack"/>
          </w:p>
        </w:tc>
        <w:tc>
          <w:tcPr>
            <w:tcW w:w="7128" w:type="dxa"/>
          </w:tcPr>
          <w:p w:rsidR="000C033C" w:rsidRDefault="000C033C" w:rsidP="003C5200">
            <w:pPr>
              <w:spacing w:line="291" w:lineRule="exact"/>
              <w:ind w:left="144" w:right="180"/>
              <w:textAlignment w:val="baseline"/>
              <w:rPr>
                <w:rFonts w:ascii="Verdana" w:eastAsia="Verdana" w:hAnsi="Verdana"/>
                <w:color w:val="000000"/>
                <w:spacing w:val="-10"/>
                <w:sz w:val="21"/>
              </w:rPr>
            </w:pPr>
          </w:p>
        </w:tc>
      </w:tr>
      <w:bookmarkEnd w:id="0"/>
      <w:tr w:rsidR="003C5200" w:rsidTr="002B52C1">
        <w:trPr>
          <w:trHeight w:val="10160"/>
        </w:trPr>
        <w:tc>
          <w:tcPr>
            <w:tcW w:w="2448" w:type="dxa"/>
            <w:shd w:val="clear" w:color="auto" w:fill="DBE5F1" w:themeFill="accent1" w:themeFillTint="33"/>
          </w:tcPr>
          <w:p w:rsidR="003C5200" w:rsidRDefault="003C5200" w:rsidP="003C5200"/>
        </w:tc>
        <w:tc>
          <w:tcPr>
            <w:tcW w:w="7128" w:type="dxa"/>
          </w:tcPr>
          <w:p w:rsidR="003C5200" w:rsidRDefault="003C5200" w:rsidP="003C5200">
            <w:pPr>
              <w:spacing w:line="291" w:lineRule="exact"/>
              <w:ind w:left="144" w:right="180"/>
              <w:textAlignment w:val="baseline"/>
              <w:rPr>
                <w:rFonts w:ascii="Verdana" w:eastAsia="Verdana" w:hAnsi="Verdana"/>
                <w:color w:val="000000"/>
                <w:spacing w:val="-10"/>
                <w:sz w:val="21"/>
              </w:rPr>
            </w:pPr>
          </w:p>
        </w:tc>
      </w:tr>
      <w:tr w:rsidR="003C5200" w:rsidTr="002B52C1">
        <w:trPr>
          <w:trHeight w:val="10160"/>
        </w:trPr>
        <w:tc>
          <w:tcPr>
            <w:tcW w:w="2448" w:type="dxa"/>
            <w:shd w:val="clear" w:color="auto" w:fill="DBE5F1" w:themeFill="accent1" w:themeFillTint="33"/>
          </w:tcPr>
          <w:p w:rsidR="003C5200" w:rsidRDefault="003C5200" w:rsidP="003C5200"/>
        </w:tc>
        <w:tc>
          <w:tcPr>
            <w:tcW w:w="7128" w:type="dxa"/>
            <w:vAlign w:val="center"/>
          </w:tcPr>
          <w:p w:rsidR="003C5200" w:rsidRDefault="003C5200" w:rsidP="003C5200">
            <w:pPr>
              <w:spacing w:before="42" w:after="9" w:line="261" w:lineRule="exact"/>
              <w:ind w:left="144"/>
              <w:textAlignment w:val="baseline"/>
              <w:rPr>
                <w:rFonts w:ascii="Verdana" w:eastAsia="Verdana" w:hAnsi="Verdana"/>
                <w:b/>
                <w:color w:val="000000"/>
                <w:sz w:val="19"/>
              </w:rPr>
            </w:pPr>
          </w:p>
        </w:tc>
      </w:tr>
    </w:tbl>
    <w:p w:rsidR="00C50EFE" w:rsidRDefault="00C50EFE"/>
    <w:p w:rsidR="00C50EFE" w:rsidRDefault="00C50EFE">
      <w:r>
        <w:br w:type="page"/>
      </w:r>
    </w:p>
    <w:tbl>
      <w:tblPr>
        <w:tblStyle w:val="TableGrid"/>
        <w:tblW w:w="0" w:type="auto"/>
        <w:tblLook w:val="04A0" w:firstRow="1" w:lastRow="0" w:firstColumn="1" w:lastColumn="0" w:noHBand="0" w:noVBand="1"/>
      </w:tblPr>
      <w:tblGrid>
        <w:gridCol w:w="2393"/>
        <w:gridCol w:w="6957"/>
      </w:tblGrid>
      <w:tr w:rsidR="00C50EFE" w:rsidTr="00C2640F">
        <w:trPr>
          <w:trHeight w:val="12590"/>
        </w:trPr>
        <w:tc>
          <w:tcPr>
            <w:tcW w:w="2448" w:type="dxa"/>
            <w:shd w:val="clear" w:color="auto" w:fill="DBE5F1" w:themeFill="accent1" w:themeFillTint="33"/>
          </w:tcPr>
          <w:p w:rsidR="00C50EFE" w:rsidRDefault="00C50EFE"/>
          <w:p w:rsidR="0014319A" w:rsidRDefault="0014319A"/>
          <w:p w:rsidR="0014319A" w:rsidRDefault="0014319A" w:rsidP="000C033C">
            <w:pPr>
              <w:pStyle w:val="Subhead"/>
              <w:jc w:val="center"/>
            </w:pPr>
            <w:r>
              <w:t xml:space="preserve">     </w:t>
            </w:r>
          </w:p>
        </w:tc>
        <w:tc>
          <w:tcPr>
            <w:tcW w:w="7128" w:type="dxa"/>
          </w:tcPr>
          <w:p w:rsidR="00C50EFE" w:rsidRDefault="00C50EFE"/>
        </w:tc>
      </w:tr>
    </w:tbl>
    <w:p w:rsidR="00C50EFE" w:rsidRDefault="00C50EFE">
      <w:r>
        <w:br w:type="page"/>
      </w:r>
    </w:p>
    <w:tbl>
      <w:tblPr>
        <w:tblStyle w:val="TableGrid"/>
        <w:tblW w:w="0" w:type="auto"/>
        <w:tblLook w:val="04A0" w:firstRow="1" w:lastRow="0" w:firstColumn="1" w:lastColumn="0" w:noHBand="0" w:noVBand="1"/>
      </w:tblPr>
      <w:tblGrid>
        <w:gridCol w:w="2393"/>
        <w:gridCol w:w="6957"/>
      </w:tblGrid>
      <w:tr w:rsidR="00C50EFE" w:rsidTr="00C2640F">
        <w:trPr>
          <w:trHeight w:val="12680"/>
        </w:trPr>
        <w:tc>
          <w:tcPr>
            <w:tcW w:w="2448" w:type="dxa"/>
            <w:shd w:val="clear" w:color="auto" w:fill="DBE5F1" w:themeFill="accent1" w:themeFillTint="33"/>
          </w:tcPr>
          <w:p w:rsidR="00C50EFE" w:rsidRDefault="00C50EFE"/>
        </w:tc>
        <w:tc>
          <w:tcPr>
            <w:tcW w:w="7128" w:type="dxa"/>
          </w:tcPr>
          <w:p w:rsidR="00C50EFE" w:rsidRDefault="00C50EFE"/>
        </w:tc>
      </w:tr>
    </w:tbl>
    <w:p w:rsidR="00323CEB" w:rsidRDefault="00323CEB"/>
    <w:sectPr w:rsidR="00323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altName w:val="Century"/>
    <w:charset w:val="00"/>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FE"/>
    <w:rsid w:val="000153EB"/>
    <w:rsid w:val="0003478F"/>
    <w:rsid w:val="00042D0D"/>
    <w:rsid w:val="00066843"/>
    <w:rsid w:val="000668D7"/>
    <w:rsid w:val="000B746A"/>
    <w:rsid w:val="000C033C"/>
    <w:rsid w:val="000E218C"/>
    <w:rsid w:val="00137113"/>
    <w:rsid w:val="0014319A"/>
    <w:rsid w:val="001763CF"/>
    <w:rsid w:val="001959F4"/>
    <w:rsid w:val="001C55D0"/>
    <w:rsid w:val="001D46E6"/>
    <w:rsid w:val="002006CD"/>
    <w:rsid w:val="002062AC"/>
    <w:rsid w:val="00247E8F"/>
    <w:rsid w:val="00251C5B"/>
    <w:rsid w:val="00254DF3"/>
    <w:rsid w:val="00256A0C"/>
    <w:rsid w:val="002A10E8"/>
    <w:rsid w:val="002C53D9"/>
    <w:rsid w:val="002F67EB"/>
    <w:rsid w:val="00323CEB"/>
    <w:rsid w:val="00337576"/>
    <w:rsid w:val="0037363E"/>
    <w:rsid w:val="003C42CF"/>
    <w:rsid w:val="003C5200"/>
    <w:rsid w:val="004006F8"/>
    <w:rsid w:val="00415591"/>
    <w:rsid w:val="00437D56"/>
    <w:rsid w:val="00451EFA"/>
    <w:rsid w:val="00462ACC"/>
    <w:rsid w:val="004E4410"/>
    <w:rsid w:val="00501B16"/>
    <w:rsid w:val="0050484F"/>
    <w:rsid w:val="00513EFE"/>
    <w:rsid w:val="00515D71"/>
    <w:rsid w:val="00533B46"/>
    <w:rsid w:val="00564088"/>
    <w:rsid w:val="005A7A7B"/>
    <w:rsid w:val="005C2B0B"/>
    <w:rsid w:val="005F2B85"/>
    <w:rsid w:val="005F77BD"/>
    <w:rsid w:val="00694FE7"/>
    <w:rsid w:val="006A047C"/>
    <w:rsid w:val="006A7ED7"/>
    <w:rsid w:val="006D3697"/>
    <w:rsid w:val="00705963"/>
    <w:rsid w:val="00725427"/>
    <w:rsid w:val="00764426"/>
    <w:rsid w:val="007931B0"/>
    <w:rsid w:val="00812069"/>
    <w:rsid w:val="008206FD"/>
    <w:rsid w:val="008A4CF0"/>
    <w:rsid w:val="008B52A7"/>
    <w:rsid w:val="008C164B"/>
    <w:rsid w:val="008E3939"/>
    <w:rsid w:val="008F61CD"/>
    <w:rsid w:val="009219D0"/>
    <w:rsid w:val="009A1C44"/>
    <w:rsid w:val="009B20D4"/>
    <w:rsid w:val="009B764E"/>
    <w:rsid w:val="00A33667"/>
    <w:rsid w:val="00A469A2"/>
    <w:rsid w:val="00A56DF7"/>
    <w:rsid w:val="00A84E50"/>
    <w:rsid w:val="00A91FC4"/>
    <w:rsid w:val="00AF5689"/>
    <w:rsid w:val="00B52966"/>
    <w:rsid w:val="00B638B8"/>
    <w:rsid w:val="00B85132"/>
    <w:rsid w:val="00BC002A"/>
    <w:rsid w:val="00BD512B"/>
    <w:rsid w:val="00BD5CFF"/>
    <w:rsid w:val="00BE5E77"/>
    <w:rsid w:val="00C05B69"/>
    <w:rsid w:val="00C104CE"/>
    <w:rsid w:val="00C2640F"/>
    <w:rsid w:val="00C36182"/>
    <w:rsid w:val="00C50EFE"/>
    <w:rsid w:val="00CB5770"/>
    <w:rsid w:val="00D7653E"/>
    <w:rsid w:val="00D863FF"/>
    <w:rsid w:val="00DA34B7"/>
    <w:rsid w:val="00E20D15"/>
    <w:rsid w:val="00E3771C"/>
    <w:rsid w:val="00ED730A"/>
    <w:rsid w:val="00F344FB"/>
    <w:rsid w:val="00F83985"/>
    <w:rsid w:val="00FC4E9A"/>
    <w:rsid w:val="00FD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453858-6D1C-4A4A-AE97-BB0FAAFE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3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EFA"/>
    <w:rPr>
      <w:rFonts w:ascii="Tahoma" w:hAnsi="Tahoma" w:cs="Tahoma"/>
      <w:sz w:val="16"/>
      <w:szCs w:val="16"/>
    </w:rPr>
  </w:style>
  <w:style w:type="paragraph" w:customStyle="1" w:styleId="Subhead">
    <w:name w:val="Subhead"/>
    <w:basedOn w:val="Heading3"/>
    <w:rsid w:val="0014319A"/>
    <w:pPr>
      <w:keepNext w:val="0"/>
      <w:keepLines w:val="0"/>
      <w:spacing w:before="240" w:after="40" w:line="240" w:lineRule="auto"/>
    </w:pPr>
    <w:rPr>
      <w:rFonts w:ascii="Verdana" w:eastAsia="Times New Roman" w:hAnsi="Verdana" w:cs="Times New Roman"/>
      <w:bCs w:val="0"/>
      <w:color w:val="435169"/>
      <w:sz w:val="18"/>
      <w:szCs w:val="18"/>
    </w:rPr>
  </w:style>
  <w:style w:type="paragraph" w:customStyle="1" w:styleId="CompanyInfo">
    <w:name w:val="Company Info"/>
    <w:basedOn w:val="Normal"/>
    <w:rsid w:val="0014319A"/>
    <w:pPr>
      <w:spacing w:before="240" w:after="240" w:line="240" w:lineRule="auto"/>
      <w:ind w:left="245"/>
    </w:pPr>
    <w:rPr>
      <w:rFonts w:ascii="Verdana" w:eastAsia="Times New Roman" w:hAnsi="Verdana" w:cs="Times New Roman"/>
      <w:b/>
      <w:color w:val="506280"/>
      <w:sz w:val="18"/>
      <w:szCs w:val="24"/>
    </w:rPr>
  </w:style>
  <w:style w:type="character" w:styleId="IntenseEmphasis">
    <w:name w:val="Intense Emphasis"/>
    <w:basedOn w:val="DefaultParagraphFont"/>
    <w:uiPriority w:val="21"/>
    <w:qFormat/>
    <w:rsid w:val="0014319A"/>
    <w:rPr>
      <w:b/>
      <w:bCs/>
      <w:i/>
      <w:iCs/>
      <w:color w:val="4F81BD" w:themeColor="accent1"/>
    </w:rPr>
  </w:style>
  <w:style w:type="character" w:customStyle="1" w:styleId="Heading3Char">
    <w:name w:val="Heading 3 Char"/>
    <w:basedOn w:val="DefaultParagraphFont"/>
    <w:link w:val="Heading3"/>
    <w:uiPriority w:val="9"/>
    <w:semiHidden/>
    <w:rsid w:val="0014319A"/>
    <w:rPr>
      <w:rFonts w:asciiTheme="majorHAnsi" w:eastAsiaTheme="majorEastAsia" w:hAnsiTheme="majorHAnsi" w:cstheme="majorBidi"/>
      <w:b/>
      <w:bCs/>
      <w:color w:val="4F81BD" w:themeColor="accent1"/>
    </w:rPr>
  </w:style>
  <w:style w:type="paragraph" w:customStyle="1" w:styleId="DocumentLabel">
    <w:name w:val="Document Label"/>
    <w:basedOn w:val="Normal"/>
    <w:next w:val="Normal"/>
    <w:rsid w:val="00F344FB"/>
    <w:pPr>
      <w:keepNext/>
      <w:keepLines/>
      <w:spacing w:before="400" w:after="120" w:line="240" w:lineRule="atLeast"/>
      <w:ind w:left="-840"/>
    </w:pPr>
    <w:rPr>
      <w:rFonts w:ascii="Arial Black" w:eastAsia="Times New Roman" w:hAnsi="Arial Black" w:cs="Times New Roman"/>
      <w:spacing w:val="-5"/>
      <w:kern w:val="28"/>
      <w:sz w:val="96"/>
      <w:szCs w:val="20"/>
    </w:rPr>
  </w:style>
  <w:style w:type="character" w:styleId="Hyperlink">
    <w:name w:val="Hyperlink"/>
    <w:basedOn w:val="DefaultParagraphFont"/>
    <w:uiPriority w:val="99"/>
    <w:unhideWhenUsed/>
    <w:rsid w:val="00812069"/>
    <w:rPr>
      <w:color w:val="0000FF" w:themeColor="hyperlink"/>
      <w:u w:val="single"/>
    </w:rPr>
  </w:style>
  <w:style w:type="paragraph" w:styleId="NormalWeb">
    <w:name w:val="Normal (Web)"/>
    <w:basedOn w:val="Normal"/>
    <w:uiPriority w:val="99"/>
    <w:semiHidden/>
    <w:unhideWhenUsed/>
    <w:rsid w:val="000B746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B746A"/>
    <w:rPr>
      <w:b/>
      <w:bCs/>
    </w:rPr>
  </w:style>
  <w:style w:type="character" w:styleId="Emphasis">
    <w:name w:val="Emphasis"/>
    <w:basedOn w:val="DefaultParagraphFont"/>
    <w:uiPriority w:val="20"/>
    <w:qFormat/>
    <w:rsid w:val="000B7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oyoroble.com" TargetMode="External"/><Relationship Id="rId3" Type="http://schemas.openxmlformats.org/officeDocument/2006/relationships/webSettings" Target="webSettings.xml"/><Relationship Id="rId7" Type="http://schemas.openxmlformats.org/officeDocument/2006/relationships/hyperlink" Target="mailto:egoff@arroyoro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royoroble.com/owner-info/whats-new/"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Wills</dc:creator>
  <cp:lastModifiedBy>Ralph Woellmer</cp:lastModifiedBy>
  <cp:revision>4</cp:revision>
  <dcterms:created xsi:type="dcterms:W3CDTF">2020-07-24T16:08:00Z</dcterms:created>
  <dcterms:modified xsi:type="dcterms:W3CDTF">2020-07-24T16:10:00Z</dcterms:modified>
</cp:coreProperties>
</file>